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PREGÃO ELETRÔNICO Nº 73/2022.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265/2022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A N AFONSO - SERVICOS FARMACEUTICOS</w:t>
      </w:r>
      <w:r>
        <w:rPr>
          <w:rFonts w:cs="Arial" w:ascii="Arial" w:hAnsi="Arial"/>
          <w:bCs/>
          <w:sz w:val="24"/>
          <w:szCs w:val="24"/>
        </w:rPr>
        <w:t>, inscrita no CNPJ sob o nº 47.875.156/0001-80, com sede na cidade de C</w:t>
      </w:r>
      <w:r>
        <w:rPr>
          <w:rFonts w:cs="Arial" w:ascii="Arial" w:hAnsi="Arial"/>
          <w:bCs/>
          <w:sz w:val="24"/>
          <w:szCs w:val="24"/>
        </w:rPr>
        <w:t>ascavel</w:t>
      </w:r>
      <w:r>
        <w:rPr>
          <w:rFonts w:cs="Arial" w:ascii="Arial" w:hAnsi="Arial"/>
          <w:bCs/>
          <w:sz w:val="24"/>
          <w:szCs w:val="24"/>
        </w:rPr>
        <w:t>, na A</w:t>
      </w:r>
      <w:r>
        <w:rPr>
          <w:rFonts w:cs="Arial" w:ascii="Arial" w:hAnsi="Arial"/>
          <w:bCs/>
          <w:sz w:val="24"/>
          <w:szCs w:val="24"/>
        </w:rPr>
        <w:t>venida Visconde de Guarapuava</w:t>
      </w:r>
      <w:r>
        <w:rPr>
          <w:rFonts w:cs="Arial" w:ascii="Arial" w:hAnsi="Arial"/>
          <w:bCs/>
          <w:sz w:val="24"/>
          <w:szCs w:val="24"/>
        </w:rPr>
        <w:t xml:space="preserve">, nº </w:t>
      </w:r>
      <w:r>
        <w:rPr>
          <w:rFonts w:cs="Arial" w:ascii="Arial" w:hAnsi="Arial"/>
          <w:bCs/>
          <w:sz w:val="24"/>
          <w:szCs w:val="24"/>
        </w:rPr>
        <w:t>3104</w:t>
      </w:r>
      <w:r>
        <w:rPr>
          <w:rFonts w:cs="Arial" w:ascii="Arial" w:hAnsi="Arial"/>
          <w:bCs/>
          <w:sz w:val="24"/>
          <w:szCs w:val="24"/>
        </w:rPr>
        <w:t>, Bairro C</w:t>
      </w:r>
      <w:r>
        <w:rPr>
          <w:rFonts w:cs="Arial" w:ascii="Arial" w:hAnsi="Arial"/>
          <w:bCs/>
          <w:sz w:val="24"/>
          <w:szCs w:val="24"/>
        </w:rPr>
        <w:t>ancelli</w:t>
      </w:r>
      <w:r>
        <w:rPr>
          <w:rFonts w:cs="Arial" w:ascii="Arial" w:hAnsi="Arial"/>
          <w:bCs/>
          <w:sz w:val="24"/>
          <w:szCs w:val="24"/>
        </w:rPr>
        <w:t xml:space="preserve">, neste ato representada por </w:t>
      </w:r>
      <w:r>
        <w:rPr>
          <w:rFonts w:cs="Arial" w:ascii="Arial" w:hAnsi="Arial"/>
          <w:b/>
          <w:bCs/>
          <w:sz w:val="24"/>
          <w:szCs w:val="24"/>
        </w:rPr>
        <w:t>ADAMEX NUNES AFONSO</w:t>
      </w:r>
      <w:r>
        <w:rPr>
          <w:rFonts w:cs="Arial" w:ascii="Arial" w:hAnsi="Arial"/>
          <w:bCs/>
          <w:sz w:val="24"/>
          <w:szCs w:val="24"/>
        </w:rPr>
        <w:t>, CPF nº 036.065.447-90, RG nº 152225350, expedida por SSP/PR, doravante designada CONTRATADA, têm justo e contratado entre si, em decorrência do PREGÃO ELETRÔNICO Nº 73</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PRESTAÇÃO DE SERVIÇO TEMPORÁRIO DE FARMACÊUTICO.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73</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R$ 58.356,00 </w:t>
      </w:r>
      <w:r>
        <w:rPr>
          <w:rFonts w:cs="Arial" w:ascii="Arial" w:hAnsi="Arial"/>
          <w:bCs/>
          <w:sz w:val="24"/>
          <w:szCs w:val="24"/>
        </w:rPr>
        <w:t>(cinquenta e oito mil trezentos e cinquenta e seis reais)</w:t>
      </w:r>
      <w:r>
        <w:rPr>
          <w:rFonts w:cs="Arial" w:ascii="Arial" w:hAnsi="Arial"/>
          <w:bCs/>
          <w:sz w:val="24"/>
          <w:szCs w:val="24"/>
        </w:rPr>
        <w:t>, referente aos itens do PREGÃO ELETRÔNICO Nº 73</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FARMACÊUTICO(A)/BIOQUÍMICO(A)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MÊS</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4.863,00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R$ 58.356,00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no SIMPR, no endereço à Rua Poente do Sol, nº 788, bairro Brasmadeira, na cidade de Cascavel - PR, correndo por conta da contratada todas as despesas de seguros, transporte, tributos, encargos trabalhistas e previdenciários, decorrentes do fornecimento.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Para o cargo de Farmacêutico(a)/Bioquímico(a), a jornada de trabalho será de 40 horas semanais, de segunda a sexta feira, período diurno, das 08:00 as 17:00.</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w:t>
      </w:r>
      <w:r>
        <w:rPr>
          <w:rFonts w:cs="Arial" w:ascii="Arial" w:hAnsi="Arial"/>
          <w:bCs/>
          <w:sz w:val="24"/>
          <w:szCs w:val="24"/>
        </w:rPr>
        <w:t xml:space="preserve"> - Atribuições do cargo: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4.2.1.1</w:t>
      </w:r>
      <w:r>
        <w:rPr>
          <w:rFonts w:cs="Arial" w:ascii="Arial" w:hAnsi="Arial"/>
          <w:bCs/>
          <w:sz w:val="24"/>
          <w:szCs w:val="24"/>
        </w:rPr>
        <w:t xml:space="preserve"> - Programar, executar e responder tecnicamente pelo desempenho das atividades laboratoriais nas áreas de análises clínicas, estar devidamente registrado no Conselho Regional de Farmácia do Paraná – CRF-PR, promover o controle de qualidade dos exames laboratoriais realizados, executar e interpretar análises laboratoriais para diagnóstico de doenças, avaliar as amostras coletadas, realizar e ou colaborar em pesquisa cientifica na área da saúde, promover assistência farmacêutica individual e coletiva através da dispensação racional de medicamentos, proporcionando informações ao paciente, aos demais profissionais da saúde e ao público em geral, promover, no âmbito da farmácia, o controle, a dispensação e a guarda de medicamentos, drogas e matérias-primas, fármacos, psicotrópicos e entorpecentes que requerem regime especial de controle, preparar e esterilizar vidros e utensílios de uso em laboratório e farmácias, promover o registro de psicotrópicos requisitados, receitados, fornecidos ou utilizados no aviamento das formulas manipuladas, participar no desenvolvimento de ações de investigação epidemiológica, organizando e orientando na coleta, acondicionamento e envio de amostras para análise laboratorial, revisar a apresentação de mapas e balanços periódicos dos medicamentos utilizados e em estoque, verificando prazos de validade, supervisão técnica de todas as atividades realizadas, com controle e elaboração de Procedimento Operacional Padrão, ser devidamente registrado no Conselho Regional de Farmácia do Paraná - CRF-PR, como responsável técnico do setor em que executa a função, responder tecnicamente pelas atividades, pertinentes a profissão, do setor em que é registrado no CRF-PR, promover o controle de qualidade do setor em que é responsável técnico, elaborar e executar procedimentos operacionais e fluxos de atividades do serviço do qual é responsável, segundo as legislações cabíveis ao serviço, elaborar e assinar laudos dos serviços executados sob responsabilidade técnica, colaborar com as informações necessárias, conforme solicitação e/ou notificação compulsória, a vigilância em saúde, realizar relatórios conforme protocolos da instituição e do Ministério da Saúde, elaborar normas de biossegurança, solicitar a viabilização das normas através da gerencia do setor, bem como zelar pelo cumprimento delas, realizar capacitação e supervisão técnica, sobre profissionais assistentes que desempenhem funções no setor em que é responsável técnico, colaborar e auxiliar a gerencia do setor em que esteja lotado, elaborar e executar palestras e treinamentos aos profissionais de saúde e população em geral, com assuntos pertinentes a profissão, fazer controle e testes biológicos e farmacológicos de medicamentos, realizar análises e exames laboratoriais nas diferentes áreas de atuação e farmacêutico, manipular drogas e analisar drogas e substâncias tóxicas utilizadas para fins médicos, domésticos, industriais e agrícolas de acordo com os regulamentos vigentes; verificar as prescrições médicas, avaliando as possíveis interações, medicamentos e/ou efeitos colaterais das drogas prescritas, participar de serviços de extensão, realizando análises laboratoriais que visem o controle físico, químico e microbiológico, realizar atividades de grupo com familiares e pacientes, participar de grupos de matriciamento com suporte a profissionais e equipes de saúde mental para municípios de referência à instituição, realizar oficinas terapêuticas com grupos, pacientes e familiares, desempenhar outras funções correlatas.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Apurada, em qualquer tempo, divergência entre as especificações pré-fixadas e o fornecimento dos serviços,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Os serviços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posteriormente.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A empresa licitante vencedora deverá entregar o serviço cotado em total conformidade com 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03 de outubro de 2022 a 03 de outubro de 2023, ou até que se realize teste seletivo para contratação de funcionário efetivo, o que acontecer primeiro.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O contrato será reajustado sempre que houver aumento salarial do profissional no SIMPR.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Ao SIMPR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6.3.1 </w:t>
      </w:r>
      <w:r>
        <w:rPr>
          <w:rFonts w:cs="Arial" w:ascii="Arial" w:hAnsi="Arial"/>
          <w:bCs/>
          <w:sz w:val="24"/>
          <w:szCs w:val="24"/>
        </w:rPr>
        <w:t xml:space="preserve">- 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w:t>
      </w:r>
      <w:r>
        <w:rPr>
          <w:rFonts w:cs="Arial" w:ascii="Arial" w:hAnsi="Arial"/>
          <w:bCs/>
          <w:sz w:val="24"/>
          <w:szCs w:val="24"/>
        </w:rPr>
        <w:t>-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w:t>
      </w:r>
      <w:r>
        <w:rPr>
          <w:rFonts w:cs="Arial" w:ascii="Arial" w:hAnsi="Arial"/>
          <w:bCs/>
          <w:sz w:val="24"/>
          <w:szCs w:val="24"/>
        </w:rPr>
        <w:t xml:space="preserve">-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w:t>
      </w:r>
      <w:r>
        <w:rPr>
          <w:rFonts w:cs="Arial" w:ascii="Arial" w:hAnsi="Arial"/>
          <w:bCs/>
          <w:sz w:val="24"/>
          <w:szCs w:val="24"/>
        </w:rPr>
        <w:t>-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Será publicado extrato do Contrato no Diário Oficial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3.3.90.39.05.00.00 SERVIÇOS TÉCNICOS PROFISSIONAIS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Assumir a responsabilidade por todos os encargos previdenciários e obrigações sociais previstos na legislação social e trabalhista em vigor, obrigando-se a saldá-los na época própria, vez que os seus empregados não manterão nenhum vínculo empregatício com o CISOP ou 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Assumir, também, a responsabilidade por todas as providências e obrigações estabelecidas na legislação específica de acidentes de trabalho, quando, em ocorrência da espécie, forem vítimas os seus empregados quando da execução do objeto do contrato ou em conexão com ele.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todos os encargos de possível demanda trabalhista, civil ou penal, relacionadas à execução do contrato, originariamente ou vinculada por prevenção, conexão ou continência.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Assumir, ainda, a responsabilidade pelos encargos fiscais e comerciais resultantes da adjudicação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Responder, em relação aos seus empregados, por todas as despesas decorrentes da execução objeto deste contrato, tais como: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a) salários;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seguros de acidentes;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taxas, impostos e contribuições;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d) indenizações;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e) vale-refeição;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f) vale-transporte;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g) outras que porventura venham a ser criadas e exigidas pelo Governo.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w:t>
      </w:r>
      <w:r>
        <w:rPr>
          <w:rFonts w:cs="Arial" w:ascii="Arial" w:hAnsi="Arial"/>
          <w:bCs/>
          <w:sz w:val="24"/>
          <w:szCs w:val="24"/>
        </w:rPr>
        <w:t>- A inadimplência da licitante, com referência aos encargos estabelecidos na condição anterior, não transfere a responsabilidade por seu pagamento ao CISOP ou para o SIMPR, nem poderá onerar o objeto deste Pregão, razão pela qual a licitante vencedora renuncia expressamente a qualquer vínculo de solidariedade, ativa ou passiva, com o CISOP ou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Deverá a licitante vencedora observar, também, o seguinte: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8.1.7.1</w:t>
      </w:r>
      <w:r>
        <w:rPr>
          <w:rFonts w:cs="Arial" w:ascii="Arial" w:hAnsi="Arial"/>
          <w:bCs/>
          <w:sz w:val="24"/>
          <w:szCs w:val="24"/>
        </w:rPr>
        <w:t xml:space="preserve"> - É expressamente proibida veiculação de publicidade acerca do contrato, salvo se houver prévia autorização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8.1.7.2</w:t>
      </w:r>
      <w:r>
        <w:rPr>
          <w:rFonts w:cs="Arial" w:ascii="Arial" w:hAnsi="Arial"/>
          <w:bCs/>
          <w:sz w:val="24"/>
          <w:szCs w:val="24"/>
        </w:rPr>
        <w:t xml:space="preserve"> - É vedada a subcontratação de outra empresa para o fornecimento do objeto deste Pregão.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Demonstrar sua capacidade técnica para realização dos procedimentos, através da apresentação de toda documentação relativa.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w:t>
      </w:r>
      <w:r>
        <w:rPr>
          <w:rFonts w:cs="Arial" w:ascii="Arial" w:hAnsi="Arial"/>
          <w:bCs/>
          <w:sz w:val="24"/>
          <w:szCs w:val="24"/>
        </w:rPr>
        <w:t>- A designação de Responsável Técnico pelos serviços da empresa, conforme legislação vigente.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Providenciar eventuais substituições e reforços, para cumprimento de escalas de plantões e/ou serviços necessários.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Encaminhar com antecedência comunicação de substituição para conhecimento e apreciação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Substituir membro da equipe que, à critério do CONTRATANTE, não esteja atuando em cumprimento do objeto contratado e das rotinas estabelecidas.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Se a CONTRATADA deixar de executar os serviços, objeto do presente Contrato, obrigando a CONTRATANTE, face às necessidades da mesma, a contratá-lo no mercado, fica obrigada cobrir a diferença a maior, eventualmente ocorrida, sem prejuízo das demais penalidades previstas na legislação em vigor.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w:t>
      </w:r>
      <w:r>
        <w:rPr>
          <w:rFonts w:cs="Arial" w:ascii="Arial" w:hAnsi="Arial"/>
          <w:bCs/>
          <w:sz w:val="24"/>
          <w:szCs w:val="24"/>
        </w:rPr>
        <w:t>- Adimplir todos os salários e encargos diretos e indiretos dos profissionais que integram sua equipe de trabalho.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Comprovar mensalmente a quitação das contribuições previdenciárias, trabalhistas e fiscais.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Contribuir para o aperfeiçoamento das rotinas da Instituição, mantendo postura facilitadora do trabalho em equipe, respeitando protocolos, fluxos e orientações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Informar ao CONTRATANTE, por escrito e imediatamente, sobre qualquer anormalidade verificada na execução do serviço, bem como qualquer fato que possa colocar em risco a qualidade da execução do serviço.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Realizar os procedimentos agendados definidos pelo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w:t>
      </w:r>
      <w:r>
        <w:rPr>
          <w:rFonts w:cs="Arial" w:ascii="Arial" w:hAnsi="Arial"/>
          <w:bCs/>
          <w:sz w:val="24"/>
          <w:szCs w:val="24"/>
        </w:rPr>
        <w:t xml:space="preserve"> - Efetuar os procedimentos com materiais e medicamentos padronizados pelo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8.1.20</w:t>
      </w:r>
      <w:r>
        <w:rPr>
          <w:rFonts w:cs="Arial" w:ascii="Arial" w:hAnsi="Arial"/>
          <w:bCs/>
          <w:sz w:val="24"/>
          <w:szCs w:val="24"/>
        </w:rPr>
        <w:t xml:space="preserve"> - Zelar pelo patrimônio da CONTRATANTE, assim como usar correta e cuidadosamente o equipamento colocado à sua disposição, com vistas à adequada conservação, não respondendo por avarias ou consertos, salvo os casos de comprovada responsabilidade de seus integrantes por negligência, imprudência ou imperícia.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8.1.21</w:t>
      </w:r>
      <w:r>
        <w:rPr>
          <w:rFonts w:cs="Arial" w:ascii="Arial" w:hAnsi="Arial"/>
          <w:bCs/>
          <w:sz w:val="24"/>
          <w:szCs w:val="24"/>
        </w:rPr>
        <w:t xml:space="preserve"> - Utilizar adequadamente os equipamentos, materiais e medicamentos padronizados no SIMPR, zelando pelo uso racional dos recursos disponíveis.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8.1.22</w:t>
      </w:r>
      <w:r>
        <w:rPr>
          <w:rFonts w:cs="Arial" w:ascii="Arial" w:hAnsi="Arial"/>
          <w:bCs/>
          <w:sz w:val="24"/>
          <w:szCs w:val="24"/>
        </w:rPr>
        <w:t xml:space="preserve"> - Disponibilizar para a coordenação, relatório de produção do mês para conferência e posterior autorização de emissão de nota fiscal no primeiro dia útil do mês subsequente à prestação dos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8.1.23</w:t>
      </w:r>
      <w:r>
        <w:rPr>
          <w:rFonts w:cs="Arial" w:ascii="Arial" w:hAnsi="Arial"/>
          <w:bCs/>
          <w:sz w:val="24"/>
          <w:szCs w:val="24"/>
        </w:rPr>
        <w:t xml:space="preserve"> - Manter durante toda a execução do contrato, em compatibilidade com as obrigações assumidas, todas as condições de habilitação e qualificação exigidas na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8.1.24</w:t>
      </w:r>
      <w:r>
        <w:rPr>
          <w:rFonts w:cs="Arial" w:ascii="Arial" w:hAnsi="Arial"/>
          <w:bCs/>
          <w:sz w:val="24"/>
          <w:szCs w:val="24"/>
        </w:rPr>
        <w:t xml:space="preserve"> - Indicar preposto para representa- lá durante a execução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8.1.25</w:t>
      </w:r>
      <w:r>
        <w:rPr>
          <w:rFonts w:cs="Arial" w:ascii="Arial" w:hAnsi="Arial"/>
          <w:bCs/>
          <w:sz w:val="24"/>
          <w:szCs w:val="24"/>
        </w:rPr>
        <w:t xml:space="preserve"> - Sujeitar-se a mais ampla e irrestrita fiscalização por parte da CONTRATANTE por intermédio de preposto constituído a acompanhar a execução do Contrato, prestando todos os esclarecimentos que lhe forem solicitados e atendendo às reclamações formuladas.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8.1.26</w:t>
      </w:r>
      <w:r>
        <w:rPr>
          <w:rFonts w:cs="Arial" w:ascii="Arial" w:hAnsi="Arial"/>
          <w:bCs/>
          <w:sz w:val="24"/>
          <w:szCs w:val="24"/>
        </w:rPr>
        <w:t xml:space="preserve"> - A empresa contratada deverá assumir plena responsabilidade legal, administrativa e técnica pela perfeita execução dos serviços, responsabilizando-se civil e criminalmente por todos os atos e omissões que seus empregados ou prepostos, direta ou indiretamente, cometerem na execução dos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8.1.27</w:t>
      </w:r>
      <w:r>
        <w:rPr>
          <w:rFonts w:cs="Arial" w:ascii="Arial" w:hAnsi="Arial"/>
          <w:bCs/>
          <w:sz w:val="24"/>
          <w:szCs w:val="24"/>
        </w:rPr>
        <w:t xml:space="preserve"> - 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e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8.1.29</w:t>
      </w:r>
      <w:r>
        <w:rPr>
          <w:rFonts w:cs="Arial" w:ascii="Arial" w:hAnsi="Arial"/>
          <w:bCs/>
          <w:sz w:val="24"/>
          <w:szCs w:val="24"/>
        </w:rPr>
        <w:t xml:space="preserve"> -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8.1.30</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8.1.34</w:t>
      </w:r>
      <w:r>
        <w:rPr>
          <w:rFonts w:cs="Arial" w:ascii="Arial" w:hAnsi="Arial"/>
          <w:bCs/>
          <w:sz w:val="24"/>
          <w:szCs w:val="24"/>
        </w:rPr>
        <w:t xml:space="preserve"> - Efetuar a entrega dos serviços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8.1.35</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8.2 - DAS OBRIGAÇÕES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Conferir o relatório de produção enviado e liberar a emissão da nota fiscal.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Efetuar controle interno dos procedimentos realizados em que foram necessários à prestação do serviço da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Realizar o pagamento dentro dos prazos Condições de Execução do Serviço.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O SIMPR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w:t>
      </w:r>
      <w:r>
        <w:rPr>
          <w:rFonts w:cs="Arial" w:ascii="Arial" w:hAnsi="Arial"/>
          <w:bCs/>
          <w:sz w:val="24"/>
          <w:szCs w:val="24"/>
        </w:rPr>
        <w:t>- Impedir que terceiros forneçam o objeto deste edital.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8.2.9</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8.2.10</w:t>
      </w:r>
      <w:r>
        <w:rPr>
          <w:rFonts w:cs="Arial" w:ascii="Arial" w:hAnsi="Arial"/>
          <w:bCs/>
          <w:sz w:val="24"/>
          <w:szCs w:val="24"/>
        </w:rPr>
        <w:t xml:space="preserve"> - Não obstante a EMPRESA VENCEDORA DA LICITAÇÃO seja a única e exclusiva responsável pela execução de todos os serviços, o SIMPR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8.2.11</w:t>
      </w:r>
      <w:r>
        <w:rPr>
          <w:rFonts w:cs="Arial" w:ascii="Arial" w:hAnsi="Arial"/>
          <w:bCs/>
          <w:sz w:val="24"/>
          <w:szCs w:val="24"/>
        </w:rPr>
        <w:t xml:space="preserve"> - Acompanhar a execução, fiscalização e avaliação dos serviços através de responsável do SIMPR.</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73</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03 de outubro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right="0" w:hanging="0"/>
        <w:jc w:val="center"/>
        <w:textAlignment w:val="baseline"/>
        <w:rPr>
          <w:rFonts w:ascii="Arial" w:hAnsi="Arial" w:cs="Arial"/>
          <w:bCs/>
          <w:sz w:val="24"/>
          <w:szCs w:val="24"/>
        </w:rPr>
      </w:pPr>
      <w:r>
        <w:rPr>
          <w:rFonts w:cs="Arial" w:ascii="Arial" w:hAnsi="Arial"/>
          <w:bCs/>
          <w:sz w:val="24"/>
          <w:szCs w:val="24"/>
        </w:rPr>
        <w:t>ADAMEX NUNES AFONSO</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0">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129</TotalTime>
  <Application>LibreOffice/6.4.4.2$Windows_X86_64 LibreOffice_project/3d775be2011f3886db32dfd395a6a6d1ca2630ff</Application>
  <Pages>15</Pages>
  <Words>5104</Words>
  <Characters>28838</Characters>
  <CharactersWithSpaces>34082</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2022-10-03T10:09:25Z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